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173"/>
        <w:tblW w:w="13765" w:type="dxa"/>
        <w:tblLook w:val="04A0" w:firstRow="1" w:lastRow="0" w:firstColumn="1" w:lastColumn="0" w:noHBand="0" w:noVBand="1"/>
      </w:tblPr>
      <w:tblGrid>
        <w:gridCol w:w="2186"/>
        <w:gridCol w:w="2309"/>
        <w:gridCol w:w="1877"/>
        <w:gridCol w:w="3240"/>
        <w:gridCol w:w="13"/>
        <w:gridCol w:w="4127"/>
        <w:gridCol w:w="13"/>
      </w:tblGrid>
      <w:tr w:rsidR="00AF2E61" w:rsidRPr="00AC19FF" w14:paraId="0F662C4B" w14:textId="77777777" w:rsidTr="73E134FA">
        <w:trPr>
          <w:trHeight w:val="463"/>
          <w:tblHeader/>
        </w:trPr>
        <w:tc>
          <w:tcPr>
            <w:tcW w:w="2186" w:type="dxa"/>
            <w:shd w:val="clear" w:color="auto" w:fill="DAE8F8"/>
          </w:tcPr>
          <w:p w14:paraId="2F4BA654" w14:textId="1269B92E" w:rsidR="00AF2E61" w:rsidRPr="002924ED" w:rsidRDefault="00AF2E61" w:rsidP="1B47A289">
            <w:pPr>
              <w:rPr>
                <w:b/>
                <w:bCs/>
              </w:rPr>
            </w:pPr>
            <w:r w:rsidRPr="1B47A289">
              <w:rPr>
                <w:b/>
                <w:bCs/>
              </w:rPr>
              <w:t>Author, Year, Study Design, Quality Rating</w:t>
            </w:r>
          </w:p>
        </w:tc>
        <w:tc>
          <w:tcPr>
            <w:tcW w:w="2309" w:type="dxa"/>
            <w:shd w:val="clear" w:color="auto" w:fill="DAE8F8"/>
          </w:tcPr>
          <w:p w14:paraId="0438B584" w14:textId="77777777" w:rsidR="00AF2E61" w:rsidRPr="00AC19FF" w:rsidRDefault="00AF2E61" w:rsidP="1B47A289">
            <w:pPr>
              <w:rPr>
                <w:b/>
                <w:bCs/>
              </w:rPr>
            </w:pPr>
            <w:r w:rsidRPr="1B47A289">
              <w:rPr>
                <w:b/>
                <w:bCs/>
              </w:rPr>
              <w:t>Study Purpose</w:t>
            </w:r>
          </w:p>
        </w:tc>
        <w:tc>
          <w:tcPr>
            <w:tcW w:w="1877" w:type="dxa"/>
            <w:shd w:val="clear" w:color="auto" w:fill="DAE8F8"/>
          </w:tcPr>
          <w:p w14:paraId="0E9849FF" w14:textId="77777777" w:rsidR="00AF2E61" w:rsidRPr="00AC19FF" w:rsidRDefault="00AF2E61" w:rsidP="1B47A289">
            <w:pPr>
              <w:rPr>
                <w:b/>
                <w:bCs/>
              </w:rPr>
            </w:pPr>
            <w:r w:rsidRPr="1B47A289">
              <w:rPr>
                <w:b/>
                <w:bCs/>
              </w:rPr>
              <w:t>Study Populations</w:t>
            </w:r>
          </w:p>
        </w:tc>
        <w:tc>
          <w:tcPr>
            <w:tcW w:w="3253" w:type="dxa"/>
            <w:gridSpan w:val="2"/>
            <w:shd w:val="clear" w:color="auto" w:fill="DAE8F8"/>
          </w:tcPr>
          <w:p w14:paraId="63D41373" w14:textId="77777777" w:rsidR="00AF2E61" w:rsidRPr="00AC19FF" w:rsidRDefault="00AF2E61" w:rsidP="1B47A289">
            <w:pPr>
              <w:rPr>
                <w:b/>
                <w:bCs/>
              </w:rPr>
            </w:pPr>
            <w:r w:rsidRPr="1B47A289">
              <w:rPr>
                <w:b/>
                <w:bCs/>
              </w:rPr>
              <w:t>Outcomes</w:t>
            </w:r>
          </w:p>
        </w:tc>
        <w:tc>
          <w:tcPr>
            <w:tcW w:w="4140" w:type="dxa"/>
            <w:gridSpan w:val="2"/>
            <w:shd w:val="clear" w:color="auto" w:fill="DAE8F8"/>
          </w:tcPr>
          <w:p w14:paraId="59FB0E73" w14:textId="77777777" w:rsidR="00AF2E61" w:rsidRPr="00AC19FF" w:rsidRDefault="00AF2E61" w:rsidP="1B47A289">
            <w:pPr>
              <w:rPr>
                <w:b/>
                <w:bCs/>
              </w:rPr>
            </w:pPr>
            <w:r w:rsidRPr="1B47A289">
              <w:rPr>
                <w:b/>
                <w:bCs/>
              </w:rPr>
              <w:t>Limitations</w:t>
            </w:r>
          </w:p>
        </w:tc>
      </w:tr>
      <w:tr w:rsidR="00AF2E61" w:rsidRPr="00AC19FF" w14:paraId="4A98BE82" w14:textId="77777777" w:rsidTr="73E134FA">
        <w:trPr>
          <w:gridAfter w:val="1"/>
          <w:wAfter w:w="13" w:type="dxa"/>
          <w:trHeight w:val="463"/>
        </w:trPr>
        <w:tc>
          <w:tcPr>
            <w:tcW w:w="2186" w:type="dxa"/>
          </w:tcPr>
          <w:p w14:paraId="7F06FCA6" w14:textId="24942996" w:rsidR="6C21EEC3" w:rsidRDefault="6C21EEC3" w:rsidP="1B47A289">
            <w:pPr>
              <w:spacing w:after="240"/>
              <w:rPr>
                <w:rFonts w:eastAsiaTheme="minorEastAsia"/>
              </w:rPr>
            </w:pPr>
            <w:r w:rsidRPr="1B47A289">
              <w:rPr>
                <w:rFonts w:eastAsiaTheme="minorEastAsia"/>
                <w:color w:val="000000" w:themeColor="text1"/>
              </w:rPr>
              <w:t xml:space="preserve">Akin E, Bayram HM, Ozturkcan A. Craving under pressure: the interplay between hedonic hunger, mental health, and ultra-processed food consumption in shift-workers. Front Public Health. </w:t>
            </w:r>
            <w:proofErr w:type="gramStart"/>
            <w:r w:rsidRPr="1B47A289">
              <w:rPr>
                <w:rFonts w:eastAsiaTheme="minorEastAsia"/>
                <w:color w:val="000000" w:themeColor="text1"/>
              </w:rPr>
              <w:t>2026;14:1757016</w:t>
            </w:r>
            <w:proofErr w:type="gramEnd"/>
            <w:r w:rsidRPr="1B47A289">
              <w:rPr>
                <w:rFonts w:eastAsiaTheme="minorEastAsia"/>
                <w:color w:val="000000" w:themeColor="text1"/>
              </w:rPr>
              <w:t>.</w:t>
            </w:r>
          </w:p>
          <w:p w14:paraId="6C382F11" w14:textId="660C0B65" w:rsidR="00AF2E61" w:rsidRDefault="20F0B4F4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Cross-sectional. Neutral</w:t>
            </w:r>
          </w:p>
          <w:p w14:paraId="2E81F647" w14:textId="725AEE2A" w:rsidR="00AF2E61" w:rsidRDefault="00AF2E61" w:rsidP="1B47A289">
            <w:pPr>
              <w:rPr>
                <w:b/>
                <w:bCs/>
              </w:rPr>
            </w:pPr>
          </w:p>
        </w:tc>
        <w:tc>
          <w:tcPr>
            <w:tcW w:w="2309" w:type="dxa"/>
          </w:tcPr>
          <w:p w14:paraId="4AD1C394" w14:textId="05500574" w:rsidR="00AF2E61" w:rsidRDefault="20F0B4F4" w:rsidP="5D0CB99E">
            <w:pPr>
              <w:rPr>
                <w:rFonts w:ascii="Aptos" w:eastAsia="Aptos" w:hAnsi="Aptos" w:cs="Aptos"/>
              </w:rPr>
            </w:pPr>
            <w:r w:rsidRPr="5D0CB99E">
              <w:rPr>
                <w:rFonts w:ascii="Aptos" w:eastAsia="Aptos" w:hAnsi="Aptos" w:cs="Aptos"/>
              </w:rPr>
              <w:t>Evaluate relationship between ultra-processed food intake, hedonic hunger and mental health among shift-working healthcare professionals</w:t>
            </w:r>
          </w:p>
        </w:tc>
        <w:tc>
          <w:tcPr>
            <w:tcW w:w="1877" w:type="dxa"/>
          </w:tcPr>
          <w:p w14:paraId="56DB93D2" w14:textId="1DCF4FE6" w:rsidR="1B47A289" w:rsidRDefault="1B47A289" w:rsidP="1B47A289">
            <w:r w:rsidRPr="1B47A289">
              <w:rPr>
                <w:b/>
                <w:bCs/>
              </w:rPr>
              <w:t>Setting/Source:</w:t>
            </w:r>
            <w:r w:rsidRPr="1B47A289">
              <w:t xml:space="preserve"> Shift-working healthcare professionals at a tertiary healthcare hospital in Istanbul, Turkey</w:t>
            </w:r>
          </w:p>
          <w:p w14:paraId="428400EF" w14:textId="749DDB5A" w:rsidR="1B47A289" w:rsidRDefault="1B47A289" w:rsidP="1B47A289">
            <w:r w:rsidRPr="1B47A289">
              <w:rPr>
                <w:b/>
                <w:bCs/>
              </w:rPr>
              <w:t>Sample size:</w:t>
            </w:r>
            <w:r w:rsidRPr="1B47A289">
              <w:t xml:space="preserve"> N=326</w:t>
            </w:r>
          </w:p>
          <w:p w14:paraId="39FA3810" w14:textId="7FAC2083" w:rsidR="1B47A289" w:rsidRDefault="1B47A289" w:rsidP="1B47A289">
            <w:r w:rsidRPr="1B47A289">
              <w:rPr>
                <w:b/>
                <w:bCs/>
              </w:rPr>
              <w:t>Sex:</w:t>
            </w:r>
            <w:r w:rsidRPr="1B47A289">
              <w:t xml:space="preserve"> 67% female</w:t>
            </w:r>
          </w:p>
          <w:p w14:paraId="750B80A2" w14:textId="56A5CC3D" w:rsidR="1B47A289" w:rsidRDefault="1B47A289" w:rsidP="1B47A289">
            <w:r w:rsidRPr="1B47A289">
              <w:rPr>
                <w:b/>
                <w:bCs/>
              </w:rPr>
              <w:t>Age:</w:t>
            </w:r>
            <w:r w:rsidRPr="1B47A289">
              <w:t xml:space="preserve"> Mean 30 years</w:t>
            </w:r>
          </w:p>
          <w:p w14:paraId="0D500019" w14:textId="6ABE8B87" w:rsidR="1B47A289" w:rsidRDefault="1B47A289" w:rsidP="1B47A289">
            <w:r w:rsidRPr="1B47A289">
              <w:rPr>
                <w:b/>
                <w:bCs/>
              </w:rPr>
              <w:t>Race/ethnicity:</w:t>
            </w:r>
            <w:r w:rsidRPr="1B47A289">
              <w:t xml:space="preserve"> Not reported</w:t>
            </w:r>
          </w:p>
          <w:p w14:paraId="23C927A7" w14:textId="646C7159" w:rsidR="1B47A289" w:rsidRDefault="1B47A289" w:rsidP="1B47A289">
            <w:r w:rsidRPr="1B47A289">
              <w:rPr>
                <w:b/>
                <w:bCs/>
              </w:rPr>
              <w:t>Education:</w:t>
            </w:r>
            <w:r w:rsidRPr="1B47A289">
              <w:t xml:space="preserve"> Not reported</w:t>
            </w:r>
          </w:p>
          <w:p w14:paraId="106731A1" w14:textId="336D422F" w:rsidR="1B47A289" w:rsidRDefault="1B47A289" w:rsidP="1B47A289">
            <w:r w:rsidRPr="1B47A289">
              <w:rPr>
                <w:b/>
                <w:bCs/>
              </w:rPr>
              <w:t>Employment:</w:t>
            </w:r>
            <w:r w:rsidRPr="1B47A289">
              <w:t xml:space="preserve"> Healthcare professionals working shifts</w:t>
            </w:r>
          </w:p>
          <w:p w14:paraId="68E2C4B3" w14:textId="148166BE" w:rsidR="1B47A289" w:rsidRDefault="1B47A289" w:rsidP="1B47A289">
            <w:r w:rsidRPr="1B47A289">
              <w:rPr>
                <w:b/>
                <w:bCs/>
              </w:rPr>
              <w:t>Income:</w:t>
            </w:r>
            <w:r w:rsidRPr="1B47A289">
              <w:t xml:space="preserve"> Not reported</w:t>
            </w:r>
          </w:p>
          <w:p w14:paraId="3370EB2E" w14:textId="0020FDB1" w:rsidR="1B47A289" w:rsidRDefault="1B47A289" w:rsidP="1B47A289">
            <w:r w:rsidRPr="1B47A289">
              <w:rPr>
                <w:b/>
                <w:bCs/>
              </w:rPr>
              <w:t>Marital status:</w:t>
            </w:r>
            <w:r w:rsidRPr="1B47A289">
              <w:t xml:space="preserve"> Not reported</w:t>
            </w:r>
          </w:p>
          <w:p w14:paraId="6DFAC7BD" w14:textId="6283CE16" w:rsidR="1B47A289" w:rsidRDefault="1B47A289" w:rsidP="1B47A289">
            <w:r w:rsidRPr="1B47A289">
              <w:rPr>
                <w:b/>
                <w:bCs/>
              </w:rPr>
              <w:t>BMI:</w:t>
            </w:r>
            <w:r w:rsidRPr="1B47A289">
              <w:t xml:space="preserve"> Not reported</w:t>
            </w:r>
          </w:p>
          <w:p w14:paraId="572EAA46" w14:textId="19D90997" w:rsidR="1B47A289" w:rsidRDefault="1B47A289" w:rsidP="1B47A289">
            <w:r w:rsidRPr="1B47A289">
              <w:rPr>
                <w:b/>
                <w:bCs/>
              </w:rPr>
              <w:t>Other:</w:t>
            </w:r>
            <w:r w:rsidRPr="1B47A289">
              <w:t xml:space="preserve"> Turkish adults</w:t>
            </w:r>
          </w:p>
        </w:tc>
        <w:tc>
          <w:tcPr>
            <w:tcW w:w="3240" w:type="dxa"/>
          </w:tcPr>
          <w:p w14:paraId="1A3BD1EC" w14:textId="26CE4A5F" w:rsidR="1B47A289" w:rsidRDefault="1B47A289" w:rsidP="1B47A28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Hedonic hunger was a significant predictor of UPF intake through both direct and indirect pathways.</w:t>
            </w:r>
          </w:p>
          <w:p w14:paraId="2BB06190" w14:textId="76A70AEB" w:rsidR="1B47A289" w:rsidRDefault="1B47A289" w:rsidP="1B47A28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Individuals with longer shifts had significantly higher UPF consumption.</w:t>
            </w:r>
          </w:p>
          <w:p w14:paraId="7A5B13E1" w14:textId="769E8A19" w:rsidR="1B47A289" w:rsidRDefault="1B47A289" w:rsidP="1B47A289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Individuals with longer shifts also had significantly higher depression, anxiety, and stress levels.</w:t>
            </w:r>
          </w:p>
        </w:tc>
        <w:tc>
          <w:tcPr>
            <w:tcW w:w="4140" w:type="dxa"/>
            <w:gridSpan w:val="2"/>
          </w:tcPr>
          <w:p w14:paraId="1884FE21" w14:textId="461589F7" w:rsidR="1B47A289" w:rsidRDefault="1B47A289" w:rsidP="1B47A28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Small sample size.</w:t>
            </w:r>
          </w:p>
          <w:p w14:paraId="2DF60994" w14:textId="12D7E223" w:rsidR="1B47A289" w:rsidRDefault="1B47A289" w:rsidP="1B47A28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Cross-sectional study design.</w:t>
            </w:r>
          </w:p>
          <w:p w14:paraId="1F7DAA8B" w14:textId="57872166" w:rsidR="1B47A289" w:rsidRDefault="1B47A289" w:rsidP="1B47A28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Single-institution sample.</w:t>
            </w:r>
          </w:p>
          <w:p w14:paraId="48D411DA" w14:textId="1F454A5C" w:rsidR="1B47A289" w:rsidRDefault="1B47A289" w:rsidP="1B47A28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Self-reported measures.</w:t>
            </w:r>
          </w:p>
        </w:tc>
      </w:tr>
      <w:tr w:rsidR="5D0CB99E" w14:paraId="4B34A5BB" w14:textId="77777777" w:rsidTr="73E134FA">
        <w:trPr>
          <w:gridAfter w:val="1"/>
          <w:wAfter w:w="13" w:type="dxa"/>
          <w:trHeight w:val="463"/>
        </w:trPr>
        <w:tc>
          <w:tcPr>
            <w:tcW w:w="2186" w:type="dxa"/>
          </w:tcPr>
          <w:p w14:paraId="25474B7E" w14:textId="471C991C" w:rsidR="72600A34" w:rsidRDefault="72600A34" w:rsidP="1B47A289">
            <w:pPr>
              <w:spacing w:after="240"/>
              <w:rPr>
                <w:rFonts w:eastAsiaTheme="minorEastAsia"/>
              </w:rPr>
            </w:pPr>
            <w:r w:rsidRPr="1B47A289">
              <w:rPr>
                <w:rFonts w:eastAsiaTheme="minorEastAsia"/>
                <w:color w:val="000000" w:themeColor="text1"/>
              </w:rPr>
              <w:lastRenderedPageBreak/>
              <w:t xml:space="preserve">Ferreira NV, Gomes Gonçalves N, Khandpur N, et al. Higher Ultraprocessed Food Consumption Is Associated </w:t>
            </w:r>
            <w:proofErr w:type="gramStart"/>
            <w:r w:rsidRPr="1B47A289">
              <w:rPr>
                <w:rFonts w:eastAsiaTheme="minorEastAsia"/>
                <w:color w:val="000000" w:themeColor="text1"/>
              </w:rPr>
              <w:t>With</w:t>
            </w:r>
            <w:proofErr w:type="gramEnd"/>
            <w:r w:rsidRPr="1B47A289">
              <w:rPr>
                <w:rFonts w:eastAsiaTheme="minorEastAsia"/>
                <w:color w:val="000000" w:themeColor="text1"/>
              </w:rPr>
              <w:t xml:space="preserve"> Depression Persistence and Higher Risk of Depression Incidence in the Brazilian Longitudinal Study of Adult Health. J Acad Nutr Diet. 2025;125(5):630-640.e637.</w:t>
            </w:r>
          </w:p>
          <w:p w14:paraId="082FD853" w14:textId="1D42A062" w:rsidR="47C7EE29" w:rsidRDefault="47C7EE29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Prospective cohort.</w:t>
            </w:r>
          </w:p>
          <w:p w14:paraId="428B586C" w14:textId="6C5F6063" w:rsidR="47C7EE29" w:rsidRDefault="47C7EE29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Positive.</w:t>
            </w:r>
          </w:p>
        </w:tc>
        <w:tc>
          <w:tcPr>
            <w:tcW w:w="2309" w:type="dxa"/>
          </w:tcPr>
          <w:p w14:paraId="142052C0" w14:textId="2AC0B835" w:rsidR="47C7EE29" w:rsidRDefault="47C7EE29" w:rsidP="1B47A289">
            <w:pPr>
              <w:rPr>
                <w:rFonts w:ascii="Aptos" w:eastAsia="Aptos" w:hAnsi="Aptos" w:cs="Aptos"/>
              </w:rPr>
            </w:pPr>
            <w:r w:rsidRPr="1B47A289">
              <w:rPr>
                <w:rFonts w:ascii="Aptos" w:eastAsia="Aptos" w:hAnsi="Aptos" w:cs="Aptos"/>
              </w:rPr>
              <w:t>Evaluate the association of UPF consumption with depression persistence and incidence</w:t>
            </w:r>
          </w:p>
        </w:tc>
        <w:tc>
          <w:tcPr>
            <w:tcW w:w="1877" w:type="dxa"/>
          </w:tcPr>
          <w:p w14:paraId="26BC73D2" w14:textId="617F040E" w:rsidR="1B47A289" w:rsidRDefault="1B47A289" w:rsidP="1B47A289">
            <w:r w:rsidRPr="1B47A289">
              <w:rPr>
                <w:b/>
                <w:bCs/>
              </w:rPr>
              <w:t>Setting/Source:</w:t>
            </w:r>
            <w:r w:rsidRPr="1B47A289">
              <w:t xml:space="preserve"> Civil servants from 6 Brazilian cities</w:t>
            </w:r>
          </w:p>
          <w:p w14:paraId="138442D1" w14:textId="7BD0D27A" w:rsidR="1B47A289" w:rsidRDefault="1B47A289" w:rsidP="1B47A289">
            <w:r w:rsidRPr="1B47A289">
              <w:rPr>
                <w:b/>
                <w:bCs/>
              </w:rPr>
              <w:t>Sample size:</w:t>
            </w:r>
            <w:r w:rsidRPr="1B47A289">
              <w:t xml:space="preserve"> N=14,465</w:t>
            </w:r>
          </w:p>
          <w:p w14:paraId="06989DC5" w14:textId="76288149" w:rsidR="1B47A289" w:rsidRDefault="1B47A289" w:rsidP="1B47A289">
            <w:r w:rsidRPr="1B47A289">
              <w:rPr>
                <w:b/>
                <w:bCs/>
              </w:rPr>
              <w:t>Sex:</w:t>
            </w:r>
            <w:r w:rsidRPr="1B47A289">
              <w:t xml:space="preserve"> 55% female</w:t>
            </w:r>
          </w:p>
          <w:p w14:paraId="5AFFC1C9" w14:textId="60A8E6F8" w:rsidR="1B47A289" w:rsidRDefault="1B47A289" w:rsidP="1B47A289">
            <w:r w:rsidRPr="1B47A289">
              <w:rPr>
                <w:b/>
                <w:bCs/>
              </w:rPr>
              <w:t>Age:</w:t>
            </w:r>
            <w:r w:rsidRPr="1B47A289">
              <w:t xml:space="preserve"> Mean 52 years</w:t>
            </w:r>
          </w:p>
          <w:p w14:paraId="423D187B" w14:textId="5270FBDA" w:rsidR="1B47A289" w:rsidRDefault="1B47A289" w:rsidP="1B47A289">
            <w:r w:rsidRPr="1B47A289">
              <w:rPr>
                <w:b/>
                <w:bCs/>
              </w:rPr>
              <w:t>Race/ethnicity:</w:t>
            </w:r>
            <w:r w:rsidRPr="1B47A289">
              <w:t xml:space="preserve"> 53% White</w:t>
            </w:r>
          </w:p>
          <w:p w14:paraId="0A5DD1F6" w14:textId="1C024EE8" w:rsidR="1B47A289" w:rsidRDefault="1B47A289" w:rsidP="1B47A289">
            <w:r w:rsidRPr="1B47A289">
              <w:rPr>
                <w:b/>
                <w:bCs/>
              </w:rPr>
              <w:t>Education:</w:t>
            </w:r>
            <w:r w:rsidRPr="1B47A289">
              <w:t xml:space="preserve"> 54% college degree</w:t>
            </w:r>
          </w:p>
          <w:p w14:paraId="44ABC78A" w14:textId="2818B1FF" w:rsidR="1B47A289" w:rsidRDefault="1B47A289" w:rsidP="1B47A289">
            <w:r w:rsidRPr="1B47A289">
              <w:rPr>
                <w:b/>
                <w:bCs/>
              </w:rPr>
              <w:t>Employment:</w:t>
            </w:r>
            <w:r w:rsidRPr="1B47A289">
              <w:t xml:space="preserve"> Civil servants</w:t>
            </w:r>
          </w:p>
          <w:p w14:paraId="1F446169" w14:textId="4E72DCAC" w:rsidR="1B47A289" w:rsidRDefault="1B47A289" w:rsidP="1B47A289">
            <w:r w:rsidRPr="1B47A289">
              <w:rPr>
                <w:b/>
                <w:bCs/>
              </w:rPr>
              <w:t>Income:</w:t>
            </w:r>
            <w:r w:rsidRPr="1B47A289">
              <w:t xml:space="preserve"> Not reported</w:t>
            </w:r>
          </w:p>
          <w:p w14:paraId="48EB78B2" w14:textId="5371C832" w:rsidR="1B47A289" w:rsidRDefault="1B47A289" w:rsidP="1B47A289">
            <w:r w:rsidRPr="1B47A289">
              <w:rPr>
                <w:b/>
                <w:bCs/>
              </w:rPr>
              <w:t>Marital status:</w:t>
            </w:r>
            <w:r w:rsidRPr="1B47A289">
              <w:t xml:space="preserve"> 66% married</w:t>
            </w:r>
          </w:p>
          <w:p w14:paraId="6C1E07BC" w14:textId="68D9E0A0" w:rsidR="1B47A289" w:rsidRDefault="1B47A289" w:rsidP="1B47A289">
            <w:r w:rsidRPr="1B47A289">
              <w:rPr>
                <w:b/>
                <w:bCs/>
              </w:rPr>
              <w:t>BMI:</w:t>
            </w:r>
            <w:r w:rsidRPr="1B47A289">
              <w:t xml:space="preserve"> Mean 27</w:t>
            </w:r>
          </w:p>
          <w:p w14:paraId="4A2979E5" w14:textId="240E9182" w:rsidR="1B47A289" w:rsidRDefault="1B47A289" w:rsidP="1B47A289">
            <w:r w:rsidRPr="1B47A289">
              <w:rPr>
                <w:b/>
                <w:bCs/>
              </w:rPr>
              <w:t>Other:</w:t>
            </w:r>
            <w:r w:rsidRPr="1B47A289">
              <w:t xml:space="preserve"> None reported</w:t>
            </w:r>
          </w:p>
        </w:tc>
        <w:tc>
          <w:tcPr>
            <w:tcW w:w="3240" w:type="dxa"/>
          </w:tcPr>
          <w:p w14:paraId="25F1B8D8" w14:textId="4D61B3AB" w:rsidR="1B47A289" w:rsidRDefault="1B47A289" w:rsidP="1B47A28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Participants with depression were less likely to have a college degree, be married, and be physically active.</w:t>
            </w:r>
          </w:p>
          <w:p w14:paraId="0A116839" w14:textId="131C39EE" w:rsidR="1B47A289" w:rsidRDefault="1B47A289" w:rsidP="1B47A28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Compared with the lowest quartile of UPF consumption, Quartiles 2, 3, and 4 had higher odds of persistent depression in the fully adjusted model: 1.30 (95% CI 1.29 to 1.31), 1.39 (95% CI 1.38 to 1.40), and 1.58 (95% CI 1.56 to 1.60), respectively.</w:t>
            </w:r>
          </w:p>
          <w:p w14:paraId="154F8A1C" w14:textId="7036275C" w:rsidR="1B47A289" w:rsidRDefault="1B47A289" w:rsidP="1B47A28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Compared with the lowest quartile of UPF consumption, Quartiles 3 and 4 had higher risk of incident depression over the study period: 1.32 (95% CI 1.07 to 1.64) and 1.30 (95% CI 1.04 to 1.61), respectively.</w:t>
            </w:r>
          </w:p>
          <w:p w14:paraId="19DC447E" w14:textId="0080896B" w:rsidR="1B47A289" w:rsidRDefault="1B47A289" w:rsidP="1B47A289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Replacing 5%, 10%, and 20% of energy from UPF with the same amount of energy from unprocessed/minimally processed foods and culinary ingredients was associated with a 6%, 11%, and 22% decrease, respectively, in depression risk over the study period.</w:t>
            </w:r>
          </w:p>
        </w:tc>
        <w:tc>
          <w:tcPr>
            <w:tcW w:w="4140" w:type="dxa"/>
            <w:gridSpan w:val="2"/>
          </w:tcPr>
          <w:p w14:paraId="33A537C9" w14:textId="0690F179" w:rsidR="1B47A289" w:rsidRDefault="1B47A289" w:rsidP="1B47A28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Relied on FFQ dietary intake data.</w:t>
            </w:r>
          </w:p>
          <w:p w14:paraId="76122696" w14:textId="0E765B9F" w:rsidR="1B47A289" w:rsidRDefault="1B47A289" w:rsidP="1B47A28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Changes in UPF consumption over the study period were not accounted for.</w:t>
            </w:r>
          </w:p>
          <w:p w14:paraId="5193E7CD" w14:textId="2E3A1165" w:rsidR="1B47A289" w:rsidRDefault="1B47A289" w:rsidP="1B47A28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The FFQ did not allow determination of whether some foods were homemade.</w:t>
            </w:r>
          </w:p>
          <w:p w14:paraId="7C8AE03F" w14:textId="46131B0E" w:rsidR="1B47A289" w:rsidRDefault="1B47A289" w:rsidP="1B47A289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Depression was assessed with a validated questionnaire but not medically diagnosed.</w:t>
            </w:r>
          </w:p>
        </w:tc>
      </w:tr>
      <w:tr w:rsidR="5D0CB99E" w14:paraId="01BBA344" w14:textId="77777777" w:rsidTr="73E134FA">
        <w:trPr>
          <w:gridAfter w:val="1"/>
          <w:wAfter w:w="13" w:type="dxa"/>
          <w:trHeight w:val="463"/>
        </w:trPr>
        <w:tc>
          <w:tcPr>
            <w:tcW w:w="2186" w:type="dxa"/>
          </w:tcPr>
          <w:p w14:paraId="5A8C58DD" w14:textId="67CC9BA4" w:rsidR="46501C55" w:rsidRDefault="6C8A95DE" w:rsidP="1B47A289">
            <w:pPr>
              <w:spacing w:after="240"/>
              <w:rPr>
                <w:rFonts w:eastAsiaTheme="minorEastAsia"/>
                <w:b/>
                <w:bCs/>
              </w:rPr>
            </w:pPr>
            <w:r w:rsidRPr="1B47A289">
              <w:rPr>
                <w:rFonts w:eastAsiaTheme="minorEastAsia"/>
                <w:color w:val="000000" w:themeColor="text1"/>
              </w:rPr>
              <w:t>Wu Y, Sun M, Yuan Y, et al. Ultraprocessed foods consumption, inflammatory index levels, and risk of suicide attempt: findings from a prospective cohort study. Am J Clin Nutr. 2025;122(4):1042-105</w:t>
            </w:r>
            <w:r w:rsidR="46501C55" w:rsidRPr="1B47A289">
              <w:rPr>
                <w:rFonts w:eastAsiaTheme="minorEastAsia"/>
              </w:rPr>
              <w:t xml:space="preserve"> </w:t>
            </w:r>
          </w:p>
          <w:p w14:paraId="21EF8397" w14:textId="537834A5" w:rsidR="77AA2B6C" w:rsidRDefault="77AA2B6C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Prospective cohort.</w:t>
            </w:r>
          </w:p>
          <w:p w14:paraId="09B81709" w14:textId="5616575D" w:rsidR="77AA2B6C" w:rsidRDefault="77AA2B6C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Positive</w:t>
            </w:r>
          </w:p>
          <w:p w14:paraId="0A1AA5D5" w14:textId="63C1EC51" w:rsidR="5D0CB99E" w:rsidRDefault="5D0CB99E" w:rsidP="5D0CB99E">
            <w:pPr>
              <w:rPr>
                <w:rFonts w:ascii="Aptos" w:eastAsia="Aptos" w:hAnsi="Aptos" w:cs="Aptos"/>
              </w:rPr>
            </w:pPr>
          </w:p>
        </w:tc>
        <w:tc>
          <w:tcPr>
            <w:tcW w:w="2309" w:type="dxa"/>
          </w:tcPr>
          <w:p w14:paraId="1061DF45" w14:textId="2954CC26" w:rsidR="77AA2B6C" w:rsidRDefault="77AA2B6C" w:rsidP="5D0CB99E">
            <w:pPr>
              <w:rPr>
                <w:rFonts w:ascii="Aptos" w:eastAsia="Aptos" w:hAnsi="Aptos" w:cs="Aptos"/>
              </w:rPr>
            </w:pPr>
            <w:r w:rsidRPr="5D0CB99E">
              <w:rPr>
                <w:rFonts w:ascii="Aptos" w:eastAsia="Aptos" w:hAnsi="Aptos" w:cs="Aptos"/>
              </w:rPr>
              <w:lastRenderedPageBreak/>
              <w:t>Investigate the association between UPF consumption and Suicide attempts (SA) and explore the mediating role of SA-related inflammatory index levels.</w:t>
            </w:r>
          </w:p>
          <w:p w14:paraId="07AB270B" w14:textId="54CEC867" w:rsidR="5D0CB99E" w:rsidRDefault="5D0CB99E" w:rsidP="1B47A289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3B3E9466" w14:textId="37005920" w:rsidR="1B47A289" w:rsidRDefault="1B47A289" w:rsidP="1B47A289">
            <w:r w:rsidRPr="1B47A289">
              <w:rPr>
                <w:b/>
                <w:bCs/>
              </w:rPr>
              <w:t>Setting/Source:</w:t>
            </w:r>
            <w:r w:rsidRPr="1B47A289">
              <w:t xml:space="preserve"> UK Biobank prospective cohort study</w:t>
            </w:r>
          </w:p>
          <w:p w14:paraId="6259DBCB" w14:textId="454C5DF4" w:rsidR="1B47A289" w:rsidRDefault="1B47A289" w:rsidP="1B47A289">
            <w:r w:rsidRPr="1B47A289">
              <w:rPr>
                <w:b/>
                <w:bCs/>
              </w:rPr>
              <w:t>Sample size:</w:t>
            </w:r>
            <w:r w:rsidRPr="1B47A289">
              <w:t xml:space="preserve"> N=208,938</w:t>
            </w:r>
          </w:p>
          <w:p w14:paraId="1BBA78B2" w14:textId="5AE23E07" w:rsidR="1B47A289" w:rsidRDefault="1B47A289" w:rsidP="1B47A289">
            <w:r w:rsidRPr="1B47A289">
              <w:rPr>
                <w:b/>
                <w:bCs/>
              </w:rPr>
              <w:t>Sex:</w:t>
            </w:r>
            <w:r w:rsidRPr="1B47A289">
              <w:t xml:space="preserve"> 55.1% female</w:t>
            </w:r>
          </w:p>
          <w:p w14:paraId="5382BD18" w14:textId="2EA739DC" w:rsidR="1B47A289" w:rsidRDefault="1B47A289" w:rsidP="1B47A289">
            <w:r w:rsidRPr="1B47A289">
              <w:rPr>
                <w:b/>
                <w:bCs/>
              </w:rPr>
              <w:t>Age:</w:t>
            </w:r>
            <w:r w:rsidRPr="1B47A289">
              <w:t xml:space="preserve"> Mean 56.1 years</w:t>
            </w:r>
          </w:p>
          <w:p w14:paraId="5E101A02" w14:textId="09ED08B4" w:rsidR="1B47A289" w:rsidRDefault="1B47A289" w:rsidP="1B47A289">
            <w:r w:rsidRPr="1B47A289">
              <w:rPr>
                <w:b/>
                <w:bCs/>
              </w:rPr>
              <w:t>Race/ethnicity:</w:t>
            </w:r>
            <w:r w:rsidRPr="1B47A289">
              <w:t xml:space="preserve"> 95.8% White</w:t>
            </w:r>
          </w:p>
          <w:p w14:paraId="6CF96086" w14:textId="0CFB5F75" w:rsidR="1B47A289" w:rsidRDefault="1B47A289" w:rsidP="1B47A289">
            <w:r w:rsidRPr="1B47A289">
              <w:rPr>
                <w:b/>
                <w:bCs/>
              </w:rPr>
              <w:t>Education:</w:t>
            </w:r>
            <w:r w:rsidRPr="1B47A289">
              <w:t xml:space="preserve"> 42.7% college degree</w:t>
            </w:r>
          </w:p>
          <w:p w14:paraId="4939E671" w14:textId="3B6247FE" w:rsidR="1B47A289" w:rsidRDefault="1B47A289" w:rsidP="1B47A289">
            <w:r w:rsidRPr="1B47A289">
              <w:rPr>
                <w:b/>
                <w:bCs/>
              </w:rPr>
              <w:t>Employment:</w:t>
            </w:r>
            <w:r w:rsidRPr="1B47A289">
              <w:t xml:space="preserve"> 61.2% employed; 31.9% retired</w:t>
            </w:r>
          </w:p>
          <w:p w14:paraId="5CE2670B" w14:textId="6B2EDDCB" w:rsidR="1B47A289" w:rsidRDefault="1B47A289" w:rsidP="1B47A289">
            <w:r w:rsidRPr="1B47A289">
              <w:rPr>
                <w:b/>
                <w:bCs/>
              </w:rPr>
              <w:lastRenderedPageBreak/>
              <w:t>Income:</w:t>
            </w:r>
            <w:r w:rsidRPr="1B47A289">
              <w:t xml:space="preserve"> 58.9% income &gt;31k pounds</w:t>
            </w:r>
          </w:p>
          <w:p w14:paraId="4D85297E" w14:textId="75E35C22" w:rsidR="1B47A289" w:rsidRDefault="1B47A289" w:rsidP="1B47A289">
            <w:r w:rsidRPr="1B47A289">
              <w:rPr>
                <w:b/>
                <w:bCs/>
              </w:rPr>
              <w:t>Marital status:</w:t>
            </w:r>
            <w:r w:rsidRPr="1B47A289">
              <w:t xml:space="preserve"> Not reported</w:t>
            </w:r>
          </w:p>
          <w:p w14:paraId="2D995E87" w14:textId="65CAD554" w:rsidR="1B47A289" w:rsidRDefault="1B47A289" w:rsidP="1B47A289">
            <w:r w:rsidRPr="1B47A289">
              <w:rPr>
                <w:b/>
                <w:bCs/>
              </w:rPr>
              <w:t>BMI:</w:t>
            </w:r>
            <w:r w:rsidRPr="1B47A289">
              <w:t xml:space="preserve"> Mean 26.7</w:t>
            </w:r>
          </w:p>
          <w:p w14:paraId="2F7B3AE6" w14:textId="27DC603C" w:rsidR="1B47A289" w:rsidRDefault="1B47A289" w:rsidP="1B47A289">
            <w:r w:rsidRPr="1B47A289">
              <w:rPr>
                <w:b/>
                <w:bCs/>
              </w:rPr>
              <w:t>Other:</w:t>
            </w:r>
            <w:r w:rsidRPr="1B47A289">
              <w:t xml:space="preserve"> 92.7% with no mental health disorder</w:t>
            </w:r>
          </w:p>
        </w:tc>
        <w:tc>
          <w:tcPr>
            <w:tcW w:w="3240" w:type="dxa"/>
          </w:tcPr>
          <w:p w14:paraId="3481EA0A" w14:textId="44B8BB51" w:rsidR="1B47A289" w:rsidRDefault="1B47A289" w:rsidP="1B47A28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Over a median follow-up of 13.1 years, 545 suicide attempt events were identified.</w:t>
            </w:r>
          </w:p>
          <w:p w14:paraId="7E7B2C14" w14:textId="3EBE2203" w:rsidR="1B47A289" w:rsidRDefault="1B47A289" w:rsidP="1B47A28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Compared with the lowest quintile of UPF consumption, the highest quintile had a 1.63 times higher risk of suicide attempt (HR 1.63, 95% CI 1.23 to 2.15).</w:t>
            </w:r>
          </w:p>
          <w:p w14:paraId="1E9AA93D" w14:textId="2DCEBCDD" w:rsidR="1B47A289" w:rsidRDefault="1B47A289" w:rsidP="1B47A28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 xml:space="preserve">Each SD increase in UPF consumption was associated with a 20% </w:t>
            </w:r>
            <w:r w:rsidRPr="1B47A289">
              <w:rPr>
                <w:sz w:val="22"/>
                <w:szCs w:val="22"/>
              </w:rPr>
              <w:lastRenderedPageBreak/>
              <w:t>higher risk of suicide attempt (HR 1.20, 95% CI 1.11 to 1.29).</w:t>
            </w:r>
          </w:p>
          <w:p w14:paraId="31BE18B3" w14:textId="03583001" w:rsidR="1B47A289" w:rsidRDefault="1B47A289" w:rsidP="1B47A28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Replacing 20% of UPF weight with unprocessed/minimally processed foods was linked to a 23% reduction in suicide attempt risk (HR 0.77, 95% CI 0.69 to 0.85).</w:t>
            </w:r>
          </w:p>
          <w:p w14:paraId="1F2AE267" w14:textId="0E324A20" w:rsidR="1B47A289" w:rsidRDefault="1B47A289" w:rsidP="1B47A28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Inflammatory index levels mediated 0.7% to 1.5% of the association between UPF consumption and suicide attempt.</w:t>
            </w:r>
          </w:p>
        </w:tc>
        <w:tc>
          <w:tcPr>
            <w:tcW w:w="4140" w:type="dxa"/>
            <w:gridSpan w:val="2"/>
          </w:tcPr>
          <w:p w14:paraId="66924569" w14:textId="0A98DCAF" w:rsidR="1B47A289" w:rsidRDefault="1B47A289" w:rsidP="1B47A28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Limited food-processing detail in UK Biobank may have led to food misclassification.</w:t>
            </w:r>
          </w:p>
          <w:p w14:paraId="4E0F96D7" w14:textId="1346C516" w:rsidR="1B47A289" w:rsidRDefault="1B47A289" w:rsidP="1B47A28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Heterogeneity across UPF subgroups.</w:t>
            </w:r>
          </w:p>
          <w:p w14:paraId="6DAA19EF" w14:textId="50B4BDEC" w:rsidR="1B47A289" w:rsidRDefault="1B47A289" w:rsidP="1B47A28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Diet was assessed using 24-hour recall and may not reflect long-term intake.</w:t>
            </w:r>
          </w:p>
          <w:p w14:paraId="134FF7E0" w14:textId="1F9ED53A" w:rsidR="1B47A289" w:rsidRDefault="1B47A289" w:rsidP="1B47A28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Suicide attempts may not have been fully captured.</w:t>
            </w:r>
          </w:p>
        </w:tc>
      </w:tr>
      <w:tr w:rsidR="5D0CB99E" w14:paraId="0B74814B" w14:textId="77777777" w:rsidTr="73E134FA">
        <w:trPr>
          <w:gridAfter w:val="1"/>
          <w:wAfter w:w="13" w:type="dxa"/>
          <w:trHeight w:val="463"/>
        </w:trPr>
        <w:tc>
          <w:tcPr>
            <w:tcW w:w="2186" w:type="dxa"/>
          </w:tcPr>
          <w:p w14:paraId="3384DAE7" w14:textId="246E28A8" w:rsidR="1E9EB5C5" w:rsidRDefault="1E9EB5C5" w:rsidP="1B47A289">
            <w:pPr>
              <w:spacing w:after="240"/>
              <w:rPr>
                <w:rFonts w:eastAsiaTheme="minorEastAsia"/>
              </w:rPr>
            </w:pPr>
            <w:r w:rsidRPr="1B47A289">
              <w:rPr>
                <w:rFonts w:eastAsiaTheme="minorEastAsia"/>
                <w:color w:val="000000" w:themeColor="text1"/>
              </w:rPr>
              <w:t xml:space="preserve">Arshad H, Head J, Jacka FN, Lane MM, Kivimaki M, Akbaraly T. Association between ultra-processed foods and recurrence of depressive symptoms: the Whitehall II cohort </w:t>
            </w:r>
            <w:r w:rsidRPr="1B47A289">
              <w:rPr>
                <w:rFonts w:eastAsiaTheme="minorEastAsia"/>
                <w:color w:val="000000" w:themeColor="text1"/>
              </w:rPr>
              <w:lastRenderedPageBreak/>
              <w:t>study. Nutr Neurosci. 2024;27(1):42-54</w:t>
            </w:r>
          </w:p>
          <w:p w14:paraId="656EC106" w14:textId="78BCE31F" w:rsidR="2D0AC85C" w:rsidRDefault="2D0AC85C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Prospective cohort</w:t>
            </w:r>
          </w:p>
          <w:p w14:paraId="4BD27835" w14:textId="579BE551" w:rsidR="77F48473" w:rsidRDefault="77F48473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neutral</w:t>
            </w:r>
          </w:p>
        </w:tc>
        <w:tc>
          <w:tcPr>
            <w:tcW w:w="2309" w:type="dxa"/>
          </w:tcPr>
          <w:p w14:paraId="2BF66FA2" w14:textId="55DA2C85" w:rsidR="2D0AC85C" w:rsidRDefault="2D0AC85C" w:rsidP="1B47A289">
            <w:pPr>
              <w:rPr>
                <w:rFonts w:ascii="Aptos" w:eastAsia="Aptos" w:hAnsi="Aptos" w:cs="Aptos"/>
              </w:rPr>
            </w:pPr>
            <w:r w:rsidRPr="1B47A289">
              <w:rPr>
                <w:rFonts w:ascii="Aptos" w:eastAsia="Aptos" w:hAnsi="Aptos" w:cs="Aptos"/>
              </w:rPr>
              <w:lastRenderedPageBreak/>
              <w:t xml:space="preserve">Examine the association between high intakes of ultra-processed foods (UPF) and recurrence of depressive symptoms (DepS) in a Western non-Mediterranean country and its contribution to the </w:t>
            </w:r>
            <w:r w:rsidRPr="1B47A289">
              <w:rPr>
                <w:rFonts w:ascii="Aptos" w:eastAsia="Aptos" w:hAnsi="Aptos" w:cs="Aptos"/>
              </w:rPr>
              <w:lastRenderedPageBreak/>
              <w:t>overall diet-depression relationship</w:t>
            </w:r>
          </w:p>
        </w:tc>
        <w:tc>
          <w:tcPr>
            <w:tcW w:w="1877" w:type="dxa"/>
          </w:tcPr>
          <w:p w14:paraId="69A2E9F9" w14:textId="58411F10" w:rsidR="1B47A289" w:rsidRDefault="1B47A289" w:rsidP="1B47A289">
            <w:r w:rsidRPr="1B47A289">
              <w:rPr>
                <w:b/>
                <w:bCs/>
              </w:rPr>
              <w:lastRenderedPageBreak/>
              <w:t>Setting/Source:</w:t>
            </w:r>
            <w:r w:rsidRPr="1B47A289">
              <w:t xml:space="preserve"> Whitehall II study of British civil servants</w:t>
            </w:r>
          </w:p>
          <w:p w14:paraId="37C84153" w14:textId="5302B219" w:rsidR="1B47A289" w:rsidRDefault="1B47A289" w:rsidP="1B47A289">
            <w:r w:rsidRPr="1B47A289">
              <w:rPr>
                <w:b/>
                <w:bCs/>
              </w:rPr>
              <w:t>Sample size:</w:t>
            </w:r>
            <w:r w:rsidRPr="1B47A289">
              <w:t xml:space="preserve"> N=4,554</w:t>
            </w:r>
          </w:p>
          <w:p w14:paraId="0198D2F0" w14:textId="1AF6482A" w:rsidR="1B47A289" w:rsidRDefault="1B47A289" w:rsidP="1B47A289">
            <w:r w:rsidRPr="1B47A289">
              <w:rPr>
                <w:b/>
                <w:bCs/>
              </w:rPr>
              <w:t>Sex:</w:t>
            </w:r>
            <w:r w:rsidRPr="1B47A289">
              <w:t xml:space="preserve"> 74% male</w:t>
            </w:r>
          </w:p>
          <w:p w14:paraId="5A64AA82" w14:textId="52E15D47" w:rsidR="1B47A289" w:rsidRDefault="1B47A289" w:rsidP="1B47A289">
            <w:r w:rsidRPr="1B47A289">
              <w:rPr>
                <w:b/>
                <w:bCs/>
              </w:rPr>
              <w:t>Age:</w:t>
            </w:r>
            <w:r w:rsidRPr="1B47A289">
              <w:t xml:space="preserve"> Mean 61 years</w:t>
            </w:r>
          </w:p>
          <w:p w14:paraId="3D1F1E87" w14:textId="1BF1D38D" w:rsidR="1B47A289" w:rsidRDefault="1B47A289" w:rsidP="1B47A289">
            <w:r w:rsidRPr="1B47A289">
              <w:rPr>
                <w:b/>
                <w:bCs/>
              </w:rPr>
              <w:t>Race/ethnicity:</w:t>
            </w:r>
            <w:r w:rsidRPr="1B47A289">
              <w:t xml:space="preserve"> All White</w:t>
            </w:r>
          </w:p>
          <w:p w14:paraId="34132FD6" w14:textId="7BE8AA47" w:rsidR="1B47A289" w:rsidRDefault="1B47A289" w:rsidP="1B47A289">
            <w:r w:rsidRPr="1B47A289">
              <w:rPr>
                <w:b/>
                <w:bCs/>
              </w:rPr>
              <w:lastRenderedPageBreak/>
              <w:t>Education:</w:t>
            </w:r>
            <w:r w:rsidRPr="1B47A289">
              <w:t xml:space="preserve"> 35% with university education</w:t>
            </w:r>
          </w:p>
          <w:p w14:paraId="5ADE83AA" w14:textId="4FD33D16" w:rsidR="1B47A289" w:rsidRDefault="1B47A289" w:rsidP="1B47A289">
            <w:r w:rsidRPr="1B47A289">
              <w:rPr>
                <w:b/>
                <w:bCs/>
              </w:rPr>
              <w:t>Employment:</w:t>
            </w:r>
            <w:r w:rsidRPr="1B47A289">
              <w:t xml:space="preserve"> British civil servants</w:t>
            </w:r>
          </w:p>
          <w:p w14:paraId="6A0347D9" w14:textId="639BB3D5" w:rsidR="1B47A289" w:rsidRDefault="1B47A289" w:rsidP="1B47A289">
            <w:r w:rsidRPr="1B47A289">
              <w:rPr>
                <w:b/>
                <w:bCs/>
              </w:rPr>
              <w:t>Income:</w:t>
            </w:r>
            <w:r w:rsidRPr="1B47A289">
              <w:t xml:space="preserve"> 45% high income; 45% middle income</w:t>
            </w:r>
          </w:p>
          <w:p w14:paraId="485360E4" w14:textId="491CE5B7" w:rsidR="1B47A289" w:rsidRDefault="1B47A289" w:rsidP="1B47A289">
            <w:r w:rsidRPr="1B47A289">
              <w:rPr>
                <w:b/>
                <w:bCs/>
              </w:rPr>
              <w:t>Marital status:</w:t>
            </w:r>
            <w:r w:rsidRPr="1B47A289">
              <w:t xml:space="preserve"> Not reported</w:t>
            </w:r>
          </w:p>
          <w:p w14:paraId="66B64CB5" w14:textId="25E9E170" w:rsidR="1B47A289" w:rsidRDefault="1B47A289" w:rsidP="1B47A289">
            <w:r w:rsidRPr="1B47A289">
              <w:rPr>
                <w:b/>
                <w:bCs/>
              </w:rPr>
              <w:t>BMI:</w:t>
            </w:r>
            <w:r w:rsidRPr="1B47A289">
              <w:t xml:space="preserve"> Not reported</w:t>
            </w:r>
          </w:p>
          <w:p w14:paraId="2CCE8E3B" w14:textId="02766778" w:rsidR="1B47A289" w:rsidRDefault="1B47A289" w:rsidP="1B47A289">
            <w:r w:rsidRPr="1B47A289">
              <w:rPr>
                <w:b/>
                <w:bCs/>
              </w:rPr>
              <w:t>Other:</w:t>
            </w:r>
            <w:r w:rsidRPr="1B47A289">
              <w:t xml:space="preserve"> None reported</w:t>
            </w:r>
          </w:p>
        </w:tc>
        <w:tc>
          <w:tcPr>
            <w:tcW w:w="3240" w:type="dxa"/>
          </w:tcPr>
          <w:p w14:paraId="6C6789E8" w14:textId="297076FF" w:rsidR="1B47A289" w:rsidRDefault="1B47A289" w:rsidP="1B47A289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During follow-up, 588 cases (12.9%) of recurrent depressive symptoms were observed.</w:t>
            </w:r>
          </w:p>
          <w:p w14:paraId="3EFA3264" w14:textId="3D5EBB48" w:rsidR="1B47A289" w:rsidRDefault="1B47A289" w:rsidP="1B47A289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 xml:space="preserve">After adjustment for sociodemographic factors, health behaviors, and health status, participants in the top </w:t>
            </w:r>
            <w:r w:rsidRPr="1B47A289">
              <w:rPr>
                <w:sz w:val="22"/>
                <w:szCs w:val="22"/>
              </w:rPr>
              <w:lastRenderedPageBreak/>
              <w:t>quintile of UPF intake had 31% higher odds of recurrent depressive symptoms compared with participants in the lower four quintiles (OR 1.31, 95% CI 1.04 to 1.64).</w:t>
            </w:r>
          </w:p>
          <w:p w14:paraId="21F910CD" w14:textId="2603157B" w:rsidR="1B47A289" w:rsidRDefault="1B47A289" w:rsidP="1B47A289">
            <w:pPr>
              <w:pStyle w:val="ListParagraph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A threshold amount of UPF intake was associated with recurrent depressive symptoms.</w:t>
            </w:r>
          </w:p>
        </w:tc>
        <w:tc>
          <w:tcPr>
            <w:tcW w:w="4140" w:type="dxa"/>
            <w:gridSpan w:val="2"/>
          </w:tcPr>
          <w:p w14:paraId="7C32F018" w14:textId="68FE3DBF" w:rsidR="1B47A289" w:rsidRDefault="1B47A289" w:rsidP="1B47A289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Used a semi-quantitative FFQ that covered only specific foods.</w:t>
            </w:r>
          </w:p>
          <w:p w14:paraId="50078812" w14:textId="7A5008E7" w:rsidR="1B47A289" w:rsidRDefault="1B47A289" w:rsidP="1B47A289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Degree of processing may vary by brand or category, which may have introduced error in estimating UPF consumption.</w:t>
            </w:r>
          </w:p>
          <w:p w14:paraId="7CAB4560" w14:textId="0C00FED9" w:rsidR="1B47A289" w:rsidRDefault="1B47A289" w:rsidP="1B47A289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Depression scale was reliable, but use of prescriptions as a proxy for depression may not be accurate.</w:t>
            </w:r>
          </w:p>
          <w:p w14:paraId="20DD359D" w14:textId="62C8A864" w:rsidR="1B47A289" w:rsidRDefault="1B47A289" w:rsidP="1B47A289">
            <w:pPr>
              <w:pStyle w:val="ListParagraph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Limited generalizability because the sample included only White British civil servants.</w:t>
            </w:r>
          </w:p>
        </w:tc>
      </w:tr>
      <w:tr w:rsidR="5D0CB99E" w14:paraId="33466295" w14:textId="77777777" w:rsidTr="73E134FA">
        <w:trPr>
          <w:gridAfter w:val="1"/>
          <w:wAfter w:w="13" w:type="dxa"/>
          <w:trHeight w:val="463"/>
        </w:trPr>
        <w:tc>
          <w:tcPr>
            <w:tcW w:w="2186" w:type="dxa"/>
          </w:tcPr>
          <w:p w14:paraId="65C20389" w14:textId="54E423D5" w:rsidR="6F24CF0D" w:rsidRDefault="6F24CF0D" w:rsidP="1B47A289">
            <w:pPr>
              <w:spacing w:after="240"/>
              <w:rPr>
                <w:rFonts w:ascii="Aptos" w:eastAsia="Aptos" w:hAnsi="Aptos" w:cs="Aptos"/>
              </w:rPr>
            </w:pPr>
            <w:r w:rsidRPr="1B47A289">
              <w:rPr>
                <w:rFonts w:eastAsiaTheme="minorEastAsia"/>
                <w:color w:val="000000" w:themeColor="text1"/>
              </w:rPr>
              <w:lastRenderedPageBreak/>
              <w:t xml:space="preserve">Sen A, Brazeau AS, Deschênes S, Ramiro Melgar-Quiñonez H, Schmitz N. Ultra-processed foods consumption, depression, and the risk of diabetes complications in the CARTaGENE project: a prospective cohort study in Quebec, Canada. Front Endocrinol </w:t>
            </w:r>
            <w:r w:rsidRPr="1B47A289">
              <w:rPr>
                <w:rFonts w:eastAsiaTheme="minorEastAsia"/>
                <w:color w:val="000000" w:themeColor="text1"/>
              </w:rPr>
              <w:lastRenderedPageBreak/>
              <w:t xml:space="preserve">(Lausanne). </w:t>
            </w:r>
            <w:proofErr w:type="gramStart"/>
            <w:r w:rsidRPr="1B47A289">
              <w:rPr>
                <w:rFonts w:eastAsiaTheme="minorEastAsia"/>
                <w:color w:val="000000" w:themeColor="text1"/>
              </w:rPr>
              <w:t>2023;14:1273433</w:t>
            </w:r>
            <w:proofErr w:type="gramEnd"/>
            <w:r w:rsidRPr="1B47A289">
              <w:rPr>
                <w:rFonts w:eastAsiaTheme="minorEastAsia"/>
                <w:color w:val="000000" w:themeColor="text1"/>
              </w:rPr>
              <w:t>.</w:t>
            </w:r>
          </w:p>
          <w:p w14:paraId="69C04F4E" w14:textId="5B427123" w:rsidR="58E0D5C5" w:rsidRDefault="58E0D5C5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1B47A289">
              <w:rPr>
                <w:rFonts w:ascii="Aptos" w:eastAsia="Aptos" w:hAnsi="Aptos" w:cs="Aptos"/>
                <w:b/>
                <w:bCs/>
              </w:rPr>
              <w:t>Cross-sectional</w:t>
            </w:r>
          </w:p>
          <w:p w14:paraId="210EED6B" w14:textId="3DDA7A34" w:rsidR="58E0D5C5" w:rsidRDefault="04478421" w:rsidP="1B47A289">
            <w:pPr>
              <w:spacing w:after="240"/>
              <w:rPr>
                <w:rFonts w:ascii="Aptos" w:eastAsia="Aptos" w:hAnsi="Aptos" w:cs="Aptos"/>
                <w:b/>
                <w:bCs/>
              </w:rPr>
            </w:pPr>
            <w:r w:rsidRPr="73E134FA">
              <w:rPr>
                <w:rFonts w:ascii="Aptos" w:eastAsia="Aptos" w:hAnsi="Aptos" w:cs="Aptos"/>
                <w:b/>
                <w:bCs/>
              </w:rPr>
              <w:t>positive</w:t>
            </w:r>
          </w:p>
        </w:tc>
        <w:tc>
          <w:tcPr>
            <w:tcW w:w="2309" w:type="dxa"/>
          </w:tcPr>
          <w:p w14:paraId="0B468433" w14:textId="2C138233" w:rsidR="58E0D5C5" w:rsidRDefault="58E0D5C5" w:rsidP="5D0CB99E">
            <w:pPr>
              <w:rPr>
                <w:rFonts w:ascii="Aptos" w:eastAsia="Aptos" w:hAnsi="Aptos" w:cs="Aptos"/>
              </w:rPr>
            </w:pPr>
            <w:r w:rsidRPr="5D0CB99E">
              <w:rPr>
                <w:rFonts w:ascii="Aptos" w:eastAsia="Aptos" w:hAnsi="Aptos" w:cs="Aptos"/>
              </w:rPr>
              <w:lastRenderedPageBreak/>
              <w:t>Assess the association between depression, ultra-processed food consumption (UPFs), and the risk of developing diabetes specific complications in adults with type 2 diabetes (T2D)</w:t>
            </w:r>
          </w:p>
          <w:p w14:paraId="54B110CF" w14:textId="4481A88A" w:rsidR="5D0CB99E" w:rsidRDefault="5D0CB99E" w:rsidP="1B47A289">
            <w:pPr>
              <w:rPr>
                <w:b/>
                <w:bCs/>
              </w:rPr>
            </w:pPr>
          </w:p>
        </w:tc>
        <w:tc>
          <w:tcPr>
            <w:tcW w:w="1877" w:type="dxa"/>
          </w:tcPr>
          <w:p w14:paraId="2E519191" w14:textId="3B188FB3" w:rsidR="1B47A289" w:rsidRDefault="1B47A289" w:rsidP="1B47A289">
            <w:r w:rsidRPr="1B47A289">
              <w:rPr>
                <w:b/>
                <w:bCs/>
              </w:rPr>
              <w:t>Setting/Source:</w:t>
            </w:r>
            <w:r w:rsidRPr="1B47A289">
              <w:t xml:space="preserve"> Baseline CARTaGENE (2009–2010), a community health survey in urban areas of Quebec, Canada</w:t>
            </w:r>
          </w:p>
          <w:p w14:paraId="44DBF490" w14:textId="1FBC7FB4" w:rsidR="1B47A289" w:rsidRDefault="1B47A289" w:rsidP="1B47A289">
            <w:r w:rsidRPr="1B47A289">
              <w:rPr>
                <w:b/>
                <w:bCs/>
              </w:rPr>
              <w:t>Sample size:</w:t>
            </w:r>
            <w:r w:rsidRPr="1B47A289">
              <w:t xml:space="preserve"> N=683</w:t>
            </w:r>
          </w:p>
          <w:p w14:paraId="660F4765" w14:textId="56B7CD1F" w:rsidR="1B47A289" w:rsidRDefault="1B47A289" w:rsidP="1B47A289">
            <w:r w:rsidRPr="1B47A289">
              <w:rPr>
                <w:b/>
                <w:bCs/>
              </w:rPr>
              <w:t>Sex:</w:t>
            </w:r>
            <w:r w:rsidRPr="1B47A289">
              <w:t xml:space="preserve"> 52.6% female</w:t>
            </w:r>
          </w:p>
          <w:p w14:paraId="09386732" w14:textId="461BEBB9" w:rsidR="1B47A289" w:rsidRDefault="1B47A289" w:rsidP="1B47A289">
            <w:r w:rsidRPr="1B47A289">
              <w:rPr>
                <w:b/>
                <w:bCs/>
              </w:rPr>
              <w:t>Age:</w:t>
            </w:r>
            <w:r w:rsidRPr="1B47A289">
              <w:t xml:space="preserve"> Mean 55.5 years</w:t>
            </w:r>
          </w:p>
          <w:p w14:paraId="119C48AF" w14:textId="5931FE2F" w:rsidR="1B47A289" w:rsidRDefault="1B47A289" w:rsidP="1B47A289">
            <w:r w:rsidRPr="1B47A289">
              <w:rPr>
                <w:b/>
                <w:bCs/>
              </w:rPr>
              <w:t>Race/ethnicity:</w:t>
            </w:r>
            <w:r w:rsidRPr="1B47A289">
              <w:t xml:space="preserve"> 93.3% White</w:t>
            </w:r>
          </w:p>
          <w:p w14:paraId="218A1B34" w14:textId="26CF7EBD" w:rsidR="1B47A289" w:rsidRDefault="1B47A289" w:rsidP="1B47A289">
            <w:r w:rsidRPr="1B47A289">
              <w:rPr>
                <w:b/>
                <w:bCs/>
              </w:rPr>
              <w:lastRenderedPageBreak/>
              <w:t>Education:</w:t>
            </w:r>
            <w:r w:rsidRPr="1B47A289">
              <w:t xml:space="preserve"> 74.5% post-secondary education</w:t>
            </w:r>
          </w:p>
          <w:p w14:paraId="1CA57E2F" w14:textId="1E1A86B2" w:rsidR="1B47A289" w:rsidRDefault="1B47A289" w:rsidP="1B47A289">
            <w:r w:rsidRPr="1B47A289">
              <w:rPr>
                <w:b/>
                <w:bCs/>
              </w:rPr>
              <w:t>Employment:</w:t>
            </w:r>
            <w:r w:rsidRPr="1B47A289">
              <w:t xml:space="preserve"> Not reported</w:t>
            </w:r>
          </w:p>
          <w:p w14:paraId="3FA7167C" w14:textId="5B941484" w:rsidR="1B47A289" w:rsidRDefault="1B47A289" w:rsidP="1B47A289">
            <w:r w:rsidRPr="1B47A289">
              <w:rPr>
                <w:b/>
                <w:bCs/>
              </w:rPr>
              <w:t>Income:</w:t>
            </w:r>
            <w:r w:rsidRPr="1B47A289">
              <w:t xml:space="preserve"> 58% middle income</w:t>
            </w:r>
          </w:p>
          <w:p w14:paraId="26B59097" w14:textId="1E179554" w:rsidR="1B47A289" w:rsidRDefault="1B47A289" w:rsidP="1B47A289">
            <w:r w:rsidRPr="1B47A289">
              <w:rPr>
                <w:b/>
                <w:bCs/>
              </w:rPr>
              <w:t>Marital status:</w:t>
            </w:r>
            <w:r w:rsidRPr="1B47A289">
              <w:t xml:space="preserve"> 67.6% married</w:t>
            </w:r>
          </w:p>
          <w:p w14:paraId="7CD438F5" w14:textId="1BA59777" w:rsidR="1B47A289" w:rsidRDefault="1B47A289" w:rsidP="1B47A289">
            <w:r w:rsidRPr="1B47A289">
              <w:rPr>
                <w:b/>
                <w:bCs/>
              </w:rPr>
              <w:t>BMI:</w:t>
            </w:r>
            <w:r w:rsidRPr="1B47A289">
              <w:t xml:space="preserve"> Not reported</w:t>
            </w:r>
          </w:p>
          <w:p w14:paraId="03B12BBA" w14:textId="70A542F1" w:rsidR="1B47A289" w:rsidRDefault="1B47A289" w:rsidP="1B47A289">
            <w:r w:rsidRPr="1B47A289">
              <w:rPr>
                <w:b/>
                <w:bCs/>
              </w:rPr>
              <w:t>Other:</w:t>
            </w:r>
            <w:r w:rsidRPr="1B47A289">
              <w:t xml:space="preserve"> Adults with type 2 diabetes</w:t>
            </w:r>
          </w:p>
        </w:tc>
        <w:tc>
          <w:tcPr>
            <w:tcW w:w="3240" w:type="dxa"/>
          </w:tcPr>
          <w:p w14:paraId="15C2B98F" w14:textId="3105F8B6" w:rsidR="1B47A289" w:rsidRDefault="1B47A289" w:rsidP="1B47A289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73E134FA">
              <w:rPr>
                <w:sz w:val="22"/>
                <w:szCs w:val="22"/>
              </w:rPr>
              <w:lastRenderedPageBreak/>
              <w:t>Mean (SD) UPF consumption was 276.9 (421.0) g/day.</w:t>
            </w:r>
          </w:p>
          <w:p w14:paraId="01688A2F" w14:textId="7247207F" w:rsidR="02F4CC70" w:rsidRDefault="02F4CC70" w:rsidP="73E134FA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73E134FA">
              <w:rPr>
                <w:sz w:val="22"/>
                <w:szCs w:val="22"/>
              </w:rPr>
              <w:t>Participants with high depressive symptoms and high UPFs consumption had the highest risk for diabetes complications (adjusted hazard</w:t>
            </w:r>
          </w:p>
          <w:p w14:paraId="320E2DC2" w14:textId="68002F3E" w:rsidR="02F4CC70" w:rsidRDefault="02F4CC70" w:rsidP="73E134FA">
            <w:pPr>
              <w:pStyle w:val="ListParagraph"/>
              <w:spacing w:before="240" w:after="240"/>
              <w:rPr>
                <w:sz w:val="22"/>
                <w:szCs w:val="22"/>
              </w:rPr>
            </w:pPr>
            <w:r w:rsidRPr="73E134FA">
              <w:rPr>
                <w:sz w:val="22"/>
                <w:szCs w:val="22"/>
              </w:rPr>
              <w:t>ratio (aHR) 2.07, 95% CI: 0.91 – 4.70), compared to participants with low</w:t>
            </w:r>
          </w:p>
          <w:p w14:paraId="315C3035" w14:textId="403FD2C1" w:rsidR="02F4CC70" w:rsidRDefault="02F4CC70" w:rsidP="73E134FA">
            <w:pPr>
              <w:pStyle w:val="ListParagraph"/>
              <w:rPr>
                <w:sz w:val="22"/>
                <w:szCs w:val="22"/>
              </w:rPr>
            </w:pPr>
            <w:r w:rsidRPr="73E134FA">
              <w:rPr>
                <w:sz w:val="22"/>
                <w:szCs w:val="22"/>
              </w:rPr>
              <w:lastRenderedPageBreak/>
              <w:t>depressive symptoms and low UPFs consumption</w:t>
            </w:r>
          </w:p>
          <w:p w14:paraId="46F87DC0" w14:textId="454D5AF7" w:rsidR="1B47A289" w:rsidRDefault="1B47A289" w:rsidP="1B47A289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Participants in the highest tertile of UPF consumption had the greatest hazard ratio for developing diabetes complications in the fully adjusted model (HR 1.56, 95% CI 0.92 to 2.62), but the confidence interval overlapped 1.</w:t>
            </w:r>
          </w:p>
          <w:p w14:paraId="69AD8AE8" w14:textId="740536DB" w:rsidR="1B47A289" w:rsidRDefault="1B47A289" w:rsidP="1B47A289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73E134FA">
              <w:rPr>
                <w:sz w:val="22"/>
                <w:szCs w:val="22"/>
              </w:rPr>
              <w:t>Confidence intervals also overlapped 1 in fully adjusted models for depressive symptoms (PHQ-9 ≥ 6; HR 1.45, 95% CI 0.84 to 2.51) and antidepressant use (HR 1.61, 95% CI 0.86 to 3.00).</w:t>
            </w:r>
          </w:p>
          <w:p w14:paraId="7EB65CFF" w14:textId="588166BF" w:rsidR="1B47A289" w:rsidRDefault="1B47A289" w:rsidP="73E134FA">
            <w:pPr>
              <w:pStyle w:val="ListParagraph"/>
              <w:rPr>
                <w:sz w:val="22"/>
                <w:szCs w:val="22"/>
              </w:rPr>
            </w:pPr>
          </w:p>
        </w:tc>
        <w:tc>
          <w:tcPr>
            <w:tcW w:w="4140" w:type="dxa"/>
            <w:gridSpan w:val="2"/>
          </w:tcPr>
          <w:p w14:paraId="7AD8F2F3" w14:textId="152638E7" w:rsidR="1B47A289" w:rsidRDefault="1B47A289" w:rsidP="1B47A28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lastRenderedPageBreak/>
              <w:t>Food frequency questionnaire was not intended to assess UPF and had limitations for NOVA classification.</w:t>
            </w:r>
          </w:p>
          <w:p w14:paraId="50542B4B" w14:textId="607536B2" w:rsidR="1B47A289" w:rsidRDefault="1B47A289" w:rsidP="1B47A28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Diet was assessed only at baseline.</w:t>
            </w:r>
          </w:p>
          <w:p w14:paraId="57CBC46F" w14:textId="37EBB37D" w:rsidR="1B47A289" w:rsidRDefault="1B47A289" w:rsidP="1B47A28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Depressive symptoms were assessed only at baseline.</w:t>
            </w:r>
          </w:p>
          <w:p w14:paraId="1C350C89" w14:textId="4326D5C4" w:rsidR="1B47A289" w:rsidRDefault="1B47A289" w:rsidP="1B47A28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Potential under-coding of diabetes and related conditions.</w:t>
            </w:r>
          </w:p>
          <w:p w14:paraId="310764CD" w14:textId="6B52BFF9" w:rsidR="1B47A289" w:rsidRDefault="1B47A289" w:rsidP="1B47A289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1B47A289">
              <w:rPr>
                <w:sz w:val="22"/>
                <w:szCs w:val="22"/>
              </w:rPr>
              <w:t>Small sample size.</w:t>
            </w:r>
          </w:p>
        </w:tc>
      </w:tr>
    </w:tbl>
    <w:p w14:paraId="7201CD13" w14:textId="77777777" w:rsidR="001F57A1" w:rsidRDefault="001F57A1"/>
    <w:p w14:paraId="304102D7" w14:textId="77777777" w:rsidR="00AF2E61" w:rsidRDefault="00AF2E61"/>
    <w:p w14:paraId="7A1C8532" w14:textId="77777777" w:rsidR="00AF2E61" w:rsidRDefault="00AF2E61"/>
    <w:sectPr w:rsidR="00AF2E61" w:rsidSect="00AF2E61">
      <w:headerReference w:type="default" r:id="rId10"/>
      <w:foot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4E47" w14:textId="77777777" w:rsidR="00E56C63" w:rsidRDefault="00E56C63" w:rsidP="00AF2E61">
      <w:pPr>
        <w:spacing w:after="0" w:line="240" w:lineRule="auto"/>
      </w:pPr>
      <w:r>
        <w:separator/>
      </w:r>
    </w:p>
  </w:endnote>
  <w:endnote w:type="continuationSeparator" w:id="0">
    <w:p w14:paraId="1EED0801" w14:textId="77777777" w:rsidR="00E56C63" w:rsidRDefault="00E56C63" w:rsidP="00AF2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800"/>
      <w:gridCol w:w="4800"/>
      <w:gridCol w:w="4800"/>
    </w:tblGrid>
    <w:tr w:rsidR="5D0CB99E" w14:paraId="22A661EA" w14:textId="77777777" w:rsidTr="5D0CB99E">
      <w:trPr>
        <w:trHeight w:val="300"/>
      </w:trPr>
      <w:tc>
        <w:tcPr>
          <w:tcW w:w="4800" w:type="dxa"/>
        </w:tcPr>
        <w:p w14:paraId="62C30BCA" w14:textId="536FC04B" w:rsidR="5D0CB99E" w:rsidRDefault="5D0CB99E" w:rsidP="5D0CB99E">
          <w:pPr>
            <w:pStyle w:val="Header"/>
            <w:ind w:left="-115"/>
          </w:pPr>
        </w:p>
      </w:tc>
      <w:tc>
        <w:tcPr>
          <w:tcW w:w="4800" w:type="dxa"/>
        </w:tcPr>
        <w:p w14:paraId="23CF432D" w14:textId="124573D6" w:rsidR="5D0CB99E" w:rsidRDefault="5D0CB99E" w:rsidP="5D0CB99E">
          <w:pPr>
            <w:pStyle w:val="Header"/>
            <w:jc w:val="center"/>
          </w:pPr>
        </w:p>
      </w:tc>
      <w:tc>
        <w:tcPr>
          <w:tcW w:w="4800" w:type="dxa"/>
        </w:tcPr>
        <w:p w14:paraId="17EB448E" w14:textId="31F0F5A8" w:rsidR="5D0CB99E" w:rsidRDefault="5D0CB99E" w:rsidP="5D0CB99E">
          <w:pPr>
            <w:pStyle w:val="Header"/>
            <w:ind w:right="-115"/>
            <w:jc w:val="right"/>
          </w:pPr>
        </w:p>
      </w:tc>
    </w:tr>
  </w:tbl>
  <w:p w14:paraId="2A66F9BE" w14:textId="12B97463" w:rsidR="5D0CB99E" w:rsidRDefault="5D0CB99E" w:rsidP="5D0CB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FA18" w14:textId="77777777" w:rsidR="00E56C63" w:rsidRDefault="00E56C63" w:rsidP="00AF2E61">
      <w:pPr>
        <w:spacing w:after="0" w:line="240" w:lineRule="auto"/>
      </w:pPr>
      <w:r>
        <w:separator/>
      </w:r>
    </w:p>
  </w:footnote>
  <w:footnote w:type="continuationSeparator" w:id="0">
    <w:p w14:paraId="18C00EB6" w14:textId="77777777" w:rsidR="00E56C63" w:rsidRDefault="00E56C63" w:rsidP="00AF2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79F48" w14:textId="2CE9C0FD" w:rsidR="00AF2E61" w:rsidRDefault="00AF2E61">
    <w:pPr>
      <w:pStyle w:val="Header"/>
    </w:pPr>
    <w:r>
      <w:t>Texas Nutrition Advisory Committee</w:t>
    </w:r>
  </w:p>
  <w:p w14:paraId="18EE8FCA" w14:textId="38B57565" w:rsidR="00AF2E61" w:rsidRDefault="00AF2E61">
    <w:pPr>
      <w:pStyle w:val="Header"/>
    </w:pPr>
    <w:r>
      <w:t>Summary of Relevant Literature Table</w:t>
    </w:r>
  </w:p>
  <w:p w14:paraId="62D5CFDD" w14:textId="79661ACC" w:rsidR="00AF2E61" w:rsidRDefault="1B47A289">
    <w:pPr>
      <w:pStyle w:val="Header"/>
    </w:pPr>
    <w:r>
      <w:t>Topic: Mental Health and UPF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E997A"/>
    <w:multiLevelType w:val="hybridMultilevel"/>
    <w:tmpl w:val="7CD0AE12"/>
    <w:lvl w:ilvl="0" w:tplc="69288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3609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6C66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64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1C5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FAFF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8D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448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6052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958CD"/>
    <w:multiLevelType w:val="hybridMultilevel"/>
    <w:tmpl w:val="689E11FE"/>
    <w:lvl w:ilvl="0" w:tplc="BF327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49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266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2D8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DC5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48C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04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1C35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FCA2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C77FA"/>
    <w:multiLevelType w:val="hybridMultilevel"/>
    <w:tmpl w:val="9476E030"/>
    <w:lvl w:ilvl="0" w:tplc="28AC9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ACF9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9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CABC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E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04B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5C31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EC3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48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136FF"/>
    <w:multiLevelType w:val="hybridMultilevel"/>
    <w:tmpl w:val="0BC62A62"/>
    <w:lvl w:ilvl="0" w:tplc="42F63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D074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BA6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E099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654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40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E5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C6DA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05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EDB57"/>
    <w:multiLevelType w:val="hybridMultilevel"/>
    <w:tmpl w:val="0FBE50C8"/>
    <w:lvl w:ilvl="0" w:tplc="88CC9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A29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444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0EC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1E74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FAF7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A26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8676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EABC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60A8B"/>
    <w:multiLevelType w:val="hybridMultilevel"/>
    <w:tmpl w:val="FF169C86"/>
    <w:lvl w:ilvl="0" w:tplc="38A68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3E2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1CBE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463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141D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024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49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4F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867E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291A6"/>
    <w:multiLevelType w:val="hybridMultilevel"/>
    <w:tmpl w:val="A7FCE6BC"/>
    <w:lvl w:ilvl="0" w:tplc="64FEFD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B8A0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A86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D26B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6C6A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0A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E20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5EFF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96C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A0411D"/>
    <w:multiLevelType w:val="hybridMultilevel"/>
    <w:tmpl w:val="45D469A0"/>
    <w:lvl w:ilvl="0" w:tplc="9AF4E7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7EFB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06A6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A67B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D039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4DC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821B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6F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5675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077D5"/>
    <w:multiLevelType w:val="hybridMultilevel"/>
    <w:tmpl w:val="2D64D37C"/>
    <w:lvl w:ilvl="0" w:tplc="D2BE4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233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BEA7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D4F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B6AC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78C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2D8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22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6F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C5A0A"/>
    <w:multiLevelType w:val="hybridMultilevel"/>
    <w:tmpl w:val="4628C9E4"/>
    <w:lvl w:ilvl="0" w:tplc="DB363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0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482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01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4A2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7C79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B83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82F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1CE7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839448">
    <w:abstractNumId w:val="8"/>
  </w:num>
  <w:num w:numId="2" w16cid:durableId="1386836607">
    <w:abstractNumId w:val="1"/>
  </w:num>
  <w:num w:numId="3" w16cid:durableId="133760719">
    <w:abstractNumId w:val="6"/>
  </w:num>
  <w:num w:numId="4" w16cid:durableId="1899240075">
    <w:abstractNumId w:val="7"/>
  </w:num>
  <w:num w:numId="5" w16cid:durableId="1048844300">
    <w:abstractNumId w:val="3"/>
  </w:num>
  <w:num w:numId="6" w16cid:durableId="648247560">
    <w:abstractNumId w:val="5"/>
  </w:num>
  <w:num w:numId="7" w16cid:durableId="1812408303">
    <w:abstractNumId w:val="4"/>
  </w:num>
  <w:num w:numId="8" w16cid:durableId="1470706970">
    <w:abstractNumId w:val="9"/>
  </w:num>
  <w:num w:numId="9" w16cid:durableId="507715022">
    <w:abstractNumId w:val="2"/>
  </w:num>
  <w:num w:numId="10" w16cid:durableId="1609697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E61"/>
    <w:rsid w:val="001F57A1"/>
    <w:rsid w:val="004300D7"/>
    <w:rsid w:val="00430C16"/>
    <w:rsid w:val="005E6458"/>
    <w:rsid w:val="0085334B"/>
    <w:rsid w:val="00AF2E61"/>
    <w:rsid w:val="00E16A72"/>
    <w:rsid w:val="00E56C63"/>
    <w:rsid w:val="01813948"/>
    <w:rsid w:val="01F6BD2D"/>
    <w:rsid w:val="02F4CC70"/>
    <w:rsid w:val="04478421"/>
    <w:rsid w:val="0547A3E8"/>
    <w:rsid w:val="070E1CAE"/>
    <w:rsid w:val="0CDAE528"/>
    <w:rsid w:val="0D36A6E2"/>
    <w:rsid w:val="0E795477"/>
    <w:rsid w:val="10A4367F"/>
    <w:rsid w:val="10E65B64"/>
    <w:rsid w:val="14EC8A60"/>
    <w:rsid w:val="1561AF22"/>
    <w:rsid w:val="15632B5E"/>
    <w:rsid w:val="163EB857"/>
    <w:rsid w:val="168EF9E2"/>
    <w:rsid w:val="185BC0EC"/>
    <w:rsid w:val="1A0DF876"/>
    <w:rsid w:val="1A1FBFF5"/>
    <w:rsid w:val="1A3E88E1"/>
    <w:rsid w:val="1B384AE3"/>
    <w:rsid w:val="1B47A289"/>
    <w:rsid w:val="1E3B9992"/>
    <w:rsid w:val="1E514D9C"/>
    <w:rsid w:val="1E9EB5C5"/>
    <w:rsid w:val="1EBDFD94"/>
    <w:rsid w:val="1EF47862"/>
    <w:rsid w:val="1F390F6B"/>
    <w:rsid w:val="20744227"/>
    <w:rsid w:val="20F0B4F4"/>
    <w:rsid w:val="2149E4F5"/>
    <w:rsid w:val="22961595"/>
    <w:rsid w:val="2467A031"/>
    <w:rsid w:val="2A3C7539"/>
    <w:rsid w:val="2A4DF185"/>
    <w:rsid w:val="2C1103D8"/>
    <w:rsid w:val="2D0AC85C"/>
    <w:rsid w:val="2F7EE1DB"/>
    <w:rsid w:val="3124C458"/>
    <w:rsid w:val="3268C0C0"/>
    <w:rsid w:val="32F3336D"/>
    <w:rsid w:val="33627C92"/>
    <w:rsid w:val="361676AE"/>
    <w:rsid w:val="36C96799"/>
    <w:rsid w:val="376E6CC4"/>
    <w:rsid w:val="3828273D"/>
    <w:rsid w:val="39797AAB"/>
    <w:rsid w:val="39B168AD"/>
    <w:rsid w:val="3AB0D07B"/>
    <w:rsid w:val="3D041FD2"/>
    <w:rsid w:val="3EF4653F"/>
    <w:rsid w:val="3F330DF2"/>
    <w:rsid w:val="40F6DC26"/>
    <w:rsid w:val="41F0E6B2"/>
    <w:rsid w:val="4443F842"/>
    <w:rsid w:val="45F679D5"/>
    <w:rsid w:val="46501C55"/>
    <w:rsid w:val="472C26C9"/>
    <w:rsid w:val="47C7EE29"/>
    <w:rsid w:val="4819D0B5"/>
    <w:rsid w:val="4B228D23"/>
    <w:rsid w:val="4C2FAF80"/>
    <w:rsid w:val="4CBA1686"/>
    <w:rsid w:val="4D518247"/>
    <w:rsid w:val="4DD9F2B9"/>
    <w:rsid w:val="5714F458"/>
    <w:rsid w:val="578816E8"/>
    <w:rsid w:val="57902F15"/>
    <w:rsid w:val="5827CD10"/>
    <w:rsid w:val="58E0D5C5"/>
    <w:rsid w:val="5D0CB99E"/>
    <w:rsid w:val="5F852F11"/>
    <w:rsid w:val="5FDE8E29"/>
    <w:rsid w:val="62729999"/>
    <w:rsid w:val="63B23C3B"/>
    <w:rsid w:val="640D1367"/>
    <w:rsid w:val="67D3BA86"/>
    <w:rsid w:val="693B7870"/>
    <w:rsid w:val="6C21EEC3"/>
    <w:rsid w:val="6C80DCF8"/>
    <w:rsid w:val="6C8A95DE"/>
    <w:rsid w:val="6D56F4FF"/>
    <w:rsid w:val="6DB96C05"/>
    <w:rsid w:val="6DECEE10"/>
    <w:rsid w:val="6F24CF0D"/>
    <w:rsid w:val="6FD5AF45"/>
    <w:rsid w:val="71507248"/>
    <w:rsid w:val="72600A34"/>
    <w:rsid w:val="73E134FA"/>
    <w:rsid w:val="74679D50"/>
    <w:rsid w:val="74C4E936"/>
    <w:rsid w:val="762F1B34"/>
    <w:rsid w:val="76EE89E8"/>
    <w:rsid w:val="77AA2B6C"/>
    <w:rsid w:val="77F48473"/>
    <w:rsid w:val="7A782693"/>
    <w:rsid w:val="7D1C05A8"/>
    <w:rsid w:val="7E57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E83C8"/>
  <w15:chartTrackingRefBased/>
  <w15:docId w15:val="{3185DFE0-B7F5-4D39-8902-CC1FC710A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E6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2E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2E6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E6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2E6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2E6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2E6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2E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E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2E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2E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E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2E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2E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2E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2E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2E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2E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2E6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2E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2E6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2E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2E6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2E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2E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2E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2E6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F2E61"/>
  </w:style>
  <w:style w:type="paragraph" w:styleId="Footer">
    <w:name w:val="footer"/>
    <w:basedOn w:val="Normal"/>
    <w:link w:val="FooterChar"/>
    <w:uiPriority w:val="99"/>
    <w:unhideWhenUsed/>
    <w:rsid w:val="00AF2E61"/>
    <w:pPr>
      <w:tabs>
        <w:tab w:val="center" w:pos="4680"/>
        <w:tab w:val="right" w:pos="9360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F2E61"/>
  </w:style>
  <w:style w:type="table" w:styleId="TableGrid">
    <w:name w:val="Table Grid"/>
    <w:basedOn w:val="TableNormal"/>
    <w:uiPriority w:val="39"/>
    <w:rsid w:val="00AF2E6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5acf3f67-585c-462a-94f9-0e8032306a18">
      <Terms xmlns="http://schemas.microsoft.com/office/infopath/2007/PartnerControls"/>
    </lcf76f155ced4ddcb4097134ff3c332f>
    <SharedWithUsers xmlns="160abd0e-414f-47c5-a2d7-eced7709f37f">
      <UserInfo>
        <DisplayName/>
        <AccountId xsi:nil="true"/>
        <AccountType/>
      </UserInfo>
    </SharedWithUsers>
    <Added_x003f_ xmlns="5acf3f67-585c-462a-94f9-0e8032306a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CB2FD9D0E60E4D9A540172FBC638A5" ma:contentTypeVersion="20" ma:contentTypeDescription="Create a new document." ma:contentTypeScope="" ma:versionID="673ef0d5390faac1c216dd066c1759b7">
  <xsd:schema xmlns:xsd="http://www.w3.org/2001/XMLSchema" xmlns:xs="http://www.w3.org/2001/XMLSchema" xmlns:p="http://schemas.microsoft.com/office/2006/metadata/properties" xmlns:ns2="5acf3f67-585c-462a-94f9-0e8032306a18" xmlns:ns3="160abd0e-414f-47c5-a2d7-eced7709f37f" xmlns:ns4="d853a810-d2a2-4c28-9ad9-9100c9a22e04" targetNamespace="http://schemas.microsoft.com/office/2006/metadata/properties" ma:root="true" ma:fieldsID="17b0aad9b176f0cab4043de4e58c2e02" ns2:_="" ns3:_="" ns4:_="">
    <xsd:import namespace="5acf3f67-585c-462a-94f9-0e8032306a18"/>
    <xsd:import namespace="160abd0e-414f-47c5-a2d7-eced7709f37f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Added_x003f_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3f67-585c-462a-94f9-0e8032306a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Added_x003f_" ma:index="26" nillable="true" ma:displayName="Added?" ma:format="Dropdown" ma:internalName="Added_x003f_">
      <xsd:simpleType>
        <xsd:restriction base="dms:Choice">
          <xsd:enumeration value="Yes"/>
          <xsd:enumeration value="Choice 2"/>
          <xsd:enumeration value="Choice 3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0abd0e-414f-47c5-a2d7-eced7709f3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a7164e48-2eb0-4aa9-be91-6fb83a67d0dd}" ma:internalName="TaxCatchAll" ma:showField="CatchAllData" ma:web="160abd0e-414f-47c5-a2d7-eced7709f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4C3E6-BF51-4E65-BD67-87F735264810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5acf3f67-585c-462a-94f9-0e8032306a18"/>
    <ds:schemaRef ds:uri="160abd0e-414f-47c5-a2d7-eced7709f37f"/>
  </ds:schemaRefs>
</ds:datastoreItem>
</file>

<file path=customXml/itemProps2.xml><?xml version="1.0" encoding="utf-8"?>
<ds:datastoreItem xmlns:ds="http://schemas.openxmlformats.org/officeDocument/2006/customXml" ds:itemID="{5E1C3124-E8C2-469A-B7A2-7501BB376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172A9-C4CA-4370-95DC-C6498268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f3f67-585c-462a-94f9-0e8032306a18"/>
    <ds:schemaRef ds:uri="160abd0e-414f-47c5-a2d7-eced7709f37f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1093</Words>
  <Characters>6876</Characters>
  <Application>Microsoft Office Word</Application>
  <DocSecurity>0</DocSecurity>
  <Lines>458</Lines>
  <Paragraphs>139</Paragraphs>
  <ScaleCrop>false</ScaleCrop>
  <Company>Texas Woman's University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Davis, Kathleen</dc:creator>
  <cp:keywords/>
  <dc:description/>
  <cp:lastModifiedBy>Garcia,Ilza  (DSHS)</cp:lastModifiedBy>
  <cp:revision>2</cp:revision>
  <dcterms:created xsi:type="dcterms:W3CDTF">2026-09-02T13:15:00Z</dcterms:created>
  <dcterms:modified xsi:type="dcterms:W3CDTF">2026-09-02T13:15:00Z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0x0101002BCB2FD9D0E60E4D9A540172FBC638A5</vt:lpwstr>
  </property>
  <property fmtid="{D5CDD505-2E9C-101B-9397-08002B2CF9AE}" pid="3" name="_dlc_DocIdItemGuid">
    <vt:lpwstr>323b565f-2ad7-4bac-ba88-898323bae0d6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Order">
    <vt:r8>539700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